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C2F7" w14:textId="77777777" w:rsidR="008B705C" w:rsidRPr="008B705C" w:rsidRDefault="008B705C" w:rsidP="008B705C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Policy Title:        Multiple Club Organizations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br/>
        <w:t>(Combines, Concourses, Federations and Associations)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br/>
        <w:t>Policy Number:   AU110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br/>
        <w:t>Effective Date:         January 1, 1996</w:t>
      </w:r>
    </w:p>
    <w:p w14:paraId="5FB94BE1" w14:textId="215FF47F" w:rsidR="008B705C" w:rsidRPr="008B705C" w:rsidRDefault="008B705C" w:rsidP="008B705C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Last Revision:          </w:t>
      </w:r>
      <w:r w:rsidR="00AB237B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March 1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, 20</w:t>
      </w:r>
      <w:r w:rsidR="00AB237B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2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6</w:t>
      </w:r>
    </w:p>
    <w:p w14:paraId="62A0F045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ntroduction</w:t>
      </w:r>
    </w:p>
    <w:p w14:paraId="532E78BB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This Policy defines and governs multiple club organizations and the American Racing Pigeon Union policy application for charters by such organizations.</w:t>
      </w:r>
    </w:p>
    <w:p w14:paraId="38DA8CD4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Organization Definitions</w:t>
      </w:r>
    </w:p>
    <w:p w14:paraId="33597443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Note: These definitions may not be universally used across all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organizations, but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shall be used as Union definitions.</w:t>
      </w:r>
    </w:p>
    <w:p w14:paraId="09CE009D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110.01  Combines</w:t>
      </w:r>
      <w:proofErr w:type="gramEnd"/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.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 A combine is created when two or more clubs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join together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for purposes of increased competition and /or for economy of operations.</w:t>
      </w:r>
    </w:p>
    <w:p w14:paraId="3EFA4B72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110.02  Concourses</w:t>
      </w:r>
      <w:proofErr w:type="gramEnd"/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.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  A concourse is created when two or more combines are joined together for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purposed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of increased competition and /or for economy of operations.</w:t>
      </w:r>
    </w:p>
    <w:p w14:paraId="232D2809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110.03 Federations.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  A Federation is created when two or more concourses are joined together for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purposed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of increased competition and /or for economy of operations.</w:t>
      </w:r>
    </w:p>
    <w:p w14:paraId="1665B006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110.04 Associations.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  Associations may be considered the same as a Federation or in many instances and Association may be classified as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an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Statewide or regional area of competition.</w:t>
      </w:r>
    </w:p>
    <w:p w14:paraId="561E85FC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110.05 Combines, Concourses, Federations, or Associations shall not be considered official until all organizational race results are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merged together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and presented.</w:t>
      </w:r>
    </w:p>
    <w:p w14:paraId="6C06EA0A" w14:textId="64EF09C5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110.06  </w:t>
      </w:r>
      <w:r w:rsidR="009E3427">
        <w:rPr>
          <w:rFonts w:ascii="Arial" w:eastAsia="Times New Roman" w:hAnsi="Arial" w:cs="Arial"/>
          <w:kern w:val="0"/>
          <w:sz w:val="20"/>
          <w:szCs w:val="20"/>
          <w14:ligatures w14:val="none"/>
        </w:rPr>
        <w:t>For</w:t>
      </w:r>
      <w:proofErr w:type="gramEnd"/>
      <w:r w:rsidR="009E34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duration of a season clubs may belong to a </w:t>
      </w:r>
      <w:proofErr w:type="gramStart"/>
      <w:r w:rsidR="009E3427">
        <w:rPr>
          <w:rFonts w:ascii="Arial" w:eastAsia="Times New Roman" w:hAnsi="Arial" w:cs="Arial"/>
          <w:kern w:val="0"/>
          <w:sz w:val="20"/>
          <w:szCs w:val="20"/>
          <w14:ligatures w14:val="none"/>
        </w:rPr>
        <w:t>higher level</w:t>
      </w:r>
      <w:proofErr w:type="gramEnd"/>
      <w:r w:rsidR="009E34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organization such as a concourse or association without belonging to a combine. (Feb 2026)</w:t>
      </w:r>
    </w:p>
    <w:p w14:paraId="604D6523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110.07 - 100.09 Intentionally Left Blank.</w:t>
      </w:r>
    </w:p>
    <w:p w14:paraId="142DD1F3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110.10 AU Endorsement 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  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American Racing Pigeon Union encourages organizations such as clubs, combines, concourses, etc., to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join together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for increased competition, economic benefits and sportsmanship.</w:t>
      </w:r>
    </w:p>
    <w:p w14:paraId="3CDC0FC6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How to Form a Multiple Club Organization.</w:t>
      </w:r>
    </w:p>
    <w:p w14:paraId="6155F71E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110.11Organization officers</w:t>
      </w: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 (club, Combine, etc.) as approved by the membership should initiate contact with the officers of other competing organization(s) for purposes of joining together.</w:t>
      </w:r>
    </w:p>
    <w:p w14:paraId="39F63216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Operation Procedures.</w:t>
      </w:r>
    </w:p>
    <w:p w14:paraId="34EC36F5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110.12  If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prospective members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are forming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new organization within the boundaries of a Center (See AU policy 200), the organization shall not be charged any additional Center membership dues.</w:t>
      </w:r>
    </w:p>
    <w:p w14:paraId="65051AFC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110.13  If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prospective members forming a new organization are currently AU members, no additional AU membership fees shall be required.</w:t>
      </w:r>
    </w:p>
    <w:p w14:paraId="0FE9286A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110.14  A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new organization may require an additional payment by members to offset any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business related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expenses of the organization.</w:t>
      </w:r>
    </w:p>
    <w:p w14:paraId="7EC02F70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110.15  Each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joining organization should review organization Constitution, bylaws and policies for consistency.</w:t>
      </w:r>
    </w:p>
    <w:p w14:paraId="2DE8E016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110.16 An initial meeting should be held to accomplish the following:</w:t>
      </w:r>
    </w:p>
    <w:p w14:paraId="59E98455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A.  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Form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larger competing organization.</w:t>
      </w:r>
    </w:p>
    <w:p w14:paraId="6E8690A2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B.  To determine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whether or not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an AU charter will be applied for.</w:t>
      </w:r>
    </w:p>
    <w:p w14:paraId="3B679C4D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      (A charter is not required for this first meeting.)</w:t>
      </w:r>
    </w:p>
    <w:p w14:paraId="10E3FCC8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C.    To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begin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providing for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Constitution and Bylaws document and appropriate race committees.</w:t>
      </w:r>
    </w:p>
    <w:p w14:paraId="15655116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D.   Select a name for the new organization.</w:t>
      </w:r>
    </w:p>
    <w:p w14:paraId="6AE476F5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E.    Elect officers by majority vote, including President, First and Second Vice-Presidents, Secretary-Treasurer, and Race Secretary.</w:t>
      </w:r>
    </w:p>
    <w:p w14:paraId="59B47729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F.    Determine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if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new organization shall be governed by delegates, a Board of Directors or by the general membership.  (Added 8-13-00)</w:t>
      </w:r>
    </w:p>
    <w:p w14:paraId="7B4C37EF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110.17 AU charters for multiple club organizations shall not be issued unless specifically requested.  If requested, the organization shall provide the following in applying for a charter.</w:t>
      </w:r>
    </w:p>
    <w:p w14:paraId="360AB613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A.   Name of Organization</w:t>
      </w:r>
    </w:p>
    <w:p w14:paraId="53F7C042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B.    Name, address and Phone number of all officers.</w:t>
      </w:r>
    </w:p>
    <w:p w14:paraId="62977725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C.  Names of all clubs or other organizations involved.</w:t>
      </w:r>
    </w:p>
    <w:p w14:paraId="67C2B81B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D.  A unique band designation of four characters or less, if the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Organization  chooses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to have special organization identified bands.</w:t>
      </w:r>
    </w:p>
    <w:p w14:paraId="341DD2B4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E. Copy of Organization’s Constitution and By-laws. See sec.110.18.  (Added 10-18-05)</w:t>
      </w:r>
    </w:p>
    <w:p w14:paraId="772916A2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    Organization charter fees are listed in AU-210, “Schedule A”, Charter Fees.</w:t>
      </w:r>
    </w:p>
    <w:p w14:paraId="7E563D7C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 </w:t>
      </w:r>
    </w:p>
    <w:p w14:paraId="4D81A8F8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110.18  Prior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to any AU opinions being rendered, organizations </w:t>
      </w: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affiliated  (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club, combine, federation, etc.) with the American Racing Pigeon Union must first submit a copy of their constitution and Bylaws.  Beginning in 2009 this will be a requirement before orders for dues on bands can be processed.  (added 7-07)</w:t>
      </w:r>
    </w:p>
    <w:p w14:paraId="023C13BB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>110.19  Any</w:t>
      </w:r>
      <w:proofErr w:type="gramEnd"/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organization (club, combine, federation, etc.) affiliated with the American Racing Pigeon Union must follow the AU Race Rules.</w:t>
      </w:r>
    </w:p>
    <w:p w14:paraId="55CD940C" w14:textId="77777777" w:rsidR="008B705C" w:rsidRPr="008B705C" w:rsidRDefault="008B705C" w:rsidP="008B705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705C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110.20 Any organization (club, combine, federation, etc.) affiliated with the American Racing Pigeon Union must follow the AU Constitution, Bylaws, Policies and Rules of Conduct.</w:t>
      </w:r>
    </w:p>
    <w:p w14:paraId="4AB56328" w14:textId="77777777" w:rsidR="008B705C" w:rsidRPr="008B705C" w:rsidRDefault="008B705C" w:rsidP="008B705C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8B705C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3625F13" w14:textId="2E512C7E" w:rsidR="00034BBE" w:rsidRDefault="008B705C" w:rsidP="008B705C">
      <w:r w:rsidRPr="008B705C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sectPr w:rsidR="00034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5C"/>
    <w:rsid w:val="00034BBE"/>
    <w:rsid w:val="001642B2"/>
    <w:rsid w:val="002A7BB1"/>
    <w:rsid w:val="004C36CC"/>
    <w:rsid w:val="004C431B"/>
    <w:rsid w:val="0082343C"/>
    <w:rsid w:val="008570A5"/>
    <w:rsid w:val="008B058D"/>
    <w:rsid w:val="008B705C"/>
    <w:rsid w:val="009E3427"/>
    <w:rsid w:val="00AA1CC4"/>
    <w:rsid w:val="00AB237B"/>
    <w:rsid w:val="00C7158D"/>
    <w:rsid w:val="00C8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240E"/>
  <w15:chartTrackingRefBased/>
  <w15:docId w15:val="{65F7B67B-9DD7-4303-ABD3-0ED0B0F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7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B7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0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70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705C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70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705C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664</Words>
  <Characters>3855</Characters>
  <Application>Microsoft Office Word</Application>
  <DocSecurity>0</DocSecurity>
  <Lines>70</Lines>
  <Paragraphs>46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Gandara</dc:creator>
  <cp:keywords/>
  <dc:description/>
  <cp:lastModifiedBy>Lauren Gandara</cp:lastModifiedBy>
  <cp:revision>10</cp:revision>
  <dcterms:created xsi:type="dcterms:W3CDTF">2026-05-05T15:36:00Z</dcterms:created>
  <dcterms:modified xsi:type="dcterms:W3CDTF">2026-06-25T21:19:00Z</dcterms:modified>
</cp:coreProperties>
</file>